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3" w:rsidRPr="00F5197A" w:rsidRDefault="00550883" w:rsidP="00550883">
      <w:pPr>
        <w:jc w:val="center"/>
        <w:rPr>
          <w:rFonts w:cs="Arial"/>
          <w:b/>
        </w:rPr>
      </w:pPr>
      <w:r w:rsidRPr="00F5197A">
        <w:rPr>
          <w:rFonts w:cs="Arial"/>
          <w:b/>
          <w:noProof/>
        </w:rPr>
        <w:drawing>
          <wp:inline distT="0" distB="0" distL="0" distR="0" wp14:anchorId="6E1E4AC2" wp14:editId="1B26D942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АДМИНИСТРАЦИЯ СЕМИЛУКСКОГО СЕЛЬСКОГО ПОСЕЛЕНИЯ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СЕМИЛУКСКОГО МУНИЦИПАЛЬНОГО РАЙОНА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ВОРОНЕЖСКОЙ ОБЛАСТИ</w:t>
      </w:r>
    </w:p>
    <w:p w:rsidR="00550883" w:rsidRPr="00550883" w:rsidRDefault="00550883" w:rsidP="00550883">
      <w:pPr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_________________________________________________</w:t>
      </w:r>
    </w:p>
    <w:p w:rsidR="00550883" w:rsidRPr="00550883" w:rsidRDefault="00550883" w:rsidP="00550883">
      <w:pPr>
        <w:spacing w:after="200" w:line="276" w:lineRule="auto"/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ул. 8 Марта, д. 30а/1, с. Семилуки, 396907, тел./факс 8 (47372) 90-4-32</w:t>
      </w:r>
    </w:p>
    <w:p w:rsidR="00550883" w:rsidRDefault="00550883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5088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936D6C" w:rsidRPr="00550883" w:rsidRDefault="00936D6C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550883" w:rsidRPr="00550883" w:rsidRDefault="00550883" w:rsidP="00550883">
      <w:pPr>
        <w:pStyle w:val="a6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:rsidR="00550883" w:rsidRPr="00550883" w:rsidRDefault="00936D6C" w:rsidP="00550883">
      <w:pPr>
        <w:pStyle w:val="a6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о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13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.0</w:t>
      </w:r>
      <w:r>
        <w:rPr>
          <w:rFonts w:ascii="Arial" w:hAnsi="Arial" w:cs="Arial"/>
          <w:bCs/>
          <w:sz w:val="24"/>
          <w:szCs w:val="24"/>
          <w:u w:val="single"/>
        </w:rPr>
        <w:t>6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.2024 г №</w:t>
      </w:r>
      <w:r w:rsidR="00E97CD9">
        <w:rPr>
          <w:rFonts w:ascii="Arial" w:hAnsi="Arial" w:cs="Arial"/>
          <w:bCs/>
          <w:sz w:val="24"/>
          <w:szCs w:val="24"/>
          <w:u w:val="single"/>
        </w:rPr>
        <w:t xml:space="preserve"> 10</w:t>
      </w:r>
      <w:r w:rsidR="001C6EFF">
        <w:rPr>
          <w:rFonts w:ascii="Arial" w:hAnsi="Arial" w:cs="Arial"/>
          <w:bCs/>
          <w:sz w:val="24"/>
          <w:szCs w:val="24"/>
          <w:u w:val="single"/>
        </w:rPr>
        <w:t>4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550883" w:rsidRPr="00550883" w:rsidRDefault="00550883" w:rsidP="00550883">
      <w:pPr>
        <w:ind w:firstLine="0"/>
        <w:rPr>
          <w:rFonts w:cs="Arial"/>
          <w:bCs/>
        </w:rPr>
      </w:pPr>
      <w:r w:rsidRPr="00550883">
        <w:rPr>
          <w:rFonts w:cs="Arial"/>
          <w:bCs/>
        </w:rPr>
        <w:t>с.Семилуки</w:t>
      </w:r>
      <w:bookmarkStart w:id="0" w:name="_GoBack"/>
      <w:bookmarkEnd w:id="0"/>
    </w:p>
    <w:p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1C6EFF" w:rsidRPr="001C6EFF" w:rsidRDefault="001C6EFF" w:rsidP="003C0146">
      <w:pPr>
        <w:ind w:right="4251" w:firstLine="0"/>
        <w:outlineLvl w:val="0"/>
        <w:rPr>
          <w:rFonts w:cs="Arial"/>
          <w:bCs/>
          <w:kern w:val="28"/>
        </w:rPr>
      </w:pPr>
      <w:r w:rsidRPr="001C6EFF">
        <w:rPr>
          <w:rFonts w:cs="Arial"/>
          <w:bCs/>
          <w:kern w:val="28"/>
        </w:rPr>
        <w:t xml:space="preserve">О внесении изменений и дополнений в постановление администрации </w:t>
      </w:r>
      <w:r>
        <w:rPr>
          <w:rFonts w:cs="Arial"/>
          <w:bCs/>
          <w:kern w:val="28"/>
        </w:rPr>
        <w:t xml:space="preserve">Семилукского </w:t>
      </w:r>
      <w:r w:rsidRPr="001C6EFF">
        <w:rPr>
          <w:rFonts w:cs="Arial"/>
          <w:bCs/>
          <w:kern w:val="28"/>
        </w:rPr>
        <w:t>сельского поселения от 1</w:t>
      </w:r>
      <w:r>
        <w:rPr>
          <w:rFonts w:cs="Arial"/>
          <w:bCs/>
          <w:kern w:val="28"/>
        </w:rPr>
        <w:t>4</w:t>
      </w:r>
      <w:r w:rsidRPr="001C6EFF">
        <w:rPr>
          <w:rFonts w:cs="Arial"/>
          <w:bCs/>
          <w:kern w:val="28"/>
        </w:rPr>
        <w:t xml:space="preserve">.12.2023г. № </w:t>
      </w:r>
      <w:r>
        <w:rPr>
          <w:rFonts w:cs="Arial"/>
          <w:bCs/>
          <w:kern w:val="28"/>
        </w:rPr>
        <w:t>318</w:t>
      </w:r>
      <w:r w:rsidRPr="001C6EFF">
        <w:rPr>
          <w:rFonts w:cs="Arial"/>
          <w:bCs/>
          <w:kern w:val="28"/>
        </w:rPr>
        <w:t xml:space="preserve"> «</w:t>
      </w:r>
      <w:r w:rsidRPr="001C6EFF">
        <w:rPr>
          <w:rFonts w:cs="Arial"/>
          <w:bCs/>
          <w:color w:val="000000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>
        <w:rPr>
          <w:rFonts w:cs="Arial"/>
          <w:bCs/>
          <w:color w:val="000000"/>
        </w:rPr>
        <w:t xml:space="preserve">Семилукского </w:t>
      </w:r>
      <w:r w:rsidRPr="001C6EFF">
        <w:rPr>
          <w:rFonts w:cs="Arial"/>
          <w:bCs/>
          <w:color w:val="000000"/>
        </w:rPr>
        <w:t>сельского поселения Семилукского муниципального района Воронежской области</w:t>
      </w:r>
      <w:r w:rsidRPr="001C6EFF">
        <w:rPr>
          <w:rFonts w:cs="Arial"/>
          <w:bCs/>
          <w:kern w:val="28"/>
        </w:rPr>
        <w:t>»</w:t>
      </w:r>
    </w:p>
    <w:p w:rsidR="00BE3E99" w:rsidRDefault="00BE3E99" w:rsidP="00BE3E99">
      <w:pPr>
        <w:ind w:right="142" w:firstLine="0"/>
        <w:outlineLvl w:val="0"/>
        <w:rPr>
          <w:rFonts w:cs="Arial"/>
        </w:rPr>
      </w:pPr>
    </w:p>
    <w:p w:rsidR="00BE3E99" w:rsidRDefault="00BE3E99" w:rsidP="00BE3E99">
      <w:pPr>
        <w:pStyle w:val="a4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b/>
          <w:bCs/>
          <w:kern w:val="28"/>
          <w:sz w:val="24"/>
          <w:szCs w:val="24"/>
        </w:rPr>
      </w:pPr>
      <w:r w:rsidRPr="006F4166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4166">
        <w:rPr>
          <w:rStyle w:val="FontStyle18"/>
          <w:rFonts w:ascii="Arial" w:hAnsi="Arial" w:cs="Arial"/>
          <w:sz w:val="24"/>
          <w:szCs w:val="24"/>
        </w:rPr>
        <w:t>,</w:t>
      </w:r>
      <w:r w:rsidRPr="006F416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4166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5D00C0">
        <w:rPr>
          <w:rFonts w:ascii="Arial" w:hAnsi="Arial" w:cs="Arial"/>
          <w:bCs/>
          <w:kern w:val="28"/>
          <w:sz w:val="24"/>
          <w:szCs w:val="24"/>
        </w:rPr>
        <w:t xml:space="preserve">», рассмотрев протест прокуратуры Семилукского района от </w:t>
      </w:r>
      <w:r>
        <w:rPr>
          <w:rFonts w:ascii="Arial" w:hAnsi="Arial" w:cs="Arial"/>
          <w:bCs/>
          <w:kern w:val="28"/>
          <w:sz w:val="24"/>
          <w:szCs w:val="24"/>
        </w:rPr>
        <w:t>13.05</w:t>
      </w:r>
      <w:r w:rsidRPr="005D00C0">
        <w:rPr>
          <w:rFonts w:ascii="Arial" w:hAnsi="Arial" w:cs="Arial"/>
          <w:bCs/>
          <w:kern w:val="28"/>
          <w:sz w:val="24"/>
          <w:szCs w:val="24"/>
        </w:rPr>
        <w:t>.2024 г. № 2-1-2024 и в целях приведения в соответствие с действующим законодательством Российской Федерации,</w:t>
      </w:r>
      <w:r>
        <w:rPr>
          <w:rFonts w:ascii="Arial" w:hAnsi="Arial" w:cs="Arial"/>
          <w:bCs/>
          <w:kern w:val="28"/>
          <w:sz w:val="24"/>
          <w:szCs w:val="24"/>
        </w:rPr>
        <w:t xml:space="preserve"> администрация</w:t>
      </w:r>
      <w:r w:rsidRPr="00A546D3">
        <w:rPr>
          <w:rFonts w:ascii="Arial" w:hAnsi="Arial" w:cs="Arial"/>
          <w:bCs/>
          <w:kern w:val="28"/>
          <w:sz w:val="24"/>
          <w:szCs w:val="24"/>
        </w:rPr>
        <w:t xml:space="preserve"> </w:t>
      </w:r>
      <w:r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Pr="00A546D3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Pr="00BE3E99">
        <w:rPr>
          <w:rFonts w:ascii="Arial" w:hAnsi="Arial" w:cs="Arial"/>
          <w:b/>
          <w:bCs/>
          <w:kern w:val="28"/>
          <w:sz w:val="24"/>
          <w:szCs w:val="24"/>
        </w:rPr>
        <w:t>постановляет:</w:t>
      </w:r>
    </w:p>
    <w:p w:rsidR="00BE3E99" w:rsidRPr="00A546D3" w:rsidRDefault="00BE3E99" w:rsidP="00BE3E99">
      <w:pPr>
        <w:pStyle w:val="a4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bCs/>
          <w:kern w:val="28"/>
          <w:sz w:val="24"/>
          <w:szCs w:val="24"/>
        </w:rPr>
      </w:pPr>
    </w:p>
    <w:p w:rsidR="00BE3E99" w:rsidRDefault="00BE3E99" w:rsidP="00BE3E99">
      <w:pPr>
        <w:ind w:right="142" w:firstLine="709"/>
        <w:outlineLvl w:val="0"/>
        <w:rPr>
          <w:rFonts w:cs="Arial"/>
        </w:rPr>
      </w:pPr>
      <w:r>
        <w:rPr>
          <w:rFonts w:eastAsia="Calibri" w:cs="Arial"/>
        </w:rPr>
        <w:t xml:space="preserve">1. </w:t>
      </w:r>
      <w:r w:rsidRPr="001C6EFF">
        <w:rPr>
          <w:rFonts w:eastAsia="Calibri" w:cs="Arial"/>
        </w:rPr>
        <w:t xml:space="preserve">Внести </w:t>
      </w:r>
      <w:r w:rsidRPr="001C6EFF">
        <w:rPr>
          <w:rFonts w:cs="Arial"/>
        </w:rPr>
        <w:t>следующие изменения и дополнения</w:t>
      </w:r>
      <w:r w:rsidRPr="001C6EFF">
        <w:rPr>
          <w:rFonts w:eastAsia="Calibri" w:cs="Arial"/>
        </w:rPr>
        <w:t xml:space="preserve"> в постановление администрации </w:t>
      </w:r>
      <w:r>
        <w:rPr>
          <w:rFonts w:eastAsia="Calibri" w:cs="Arial"/>
        </w:rPr>
        <w:t>Семилукского</w:t>
      </w:r>
      <w:r w:rsidRPr="001C6EFF">
        <w:rPr>
          <w:rFonts w:eastAsia="Calibri" w:cs="Arial"/>
        </w:rPr>
        <w:t xml:space="preserve"> сельского поселения</w:t>
      </w:r>
      <w:r w:rsidRPr="001C6EFF">
        <w:rPr>
          <w:rFonts w:cs="Arial"/>
          <w:bCs/>
          <w:kern w:val="28"/>
        </w:rPr>
        <w:t xml:space="preserve"> от 1</w:t>
      </w:r>
      <w:r>
        <w:rPr>
          <w:rFonts w:cs="Arial"/>
          <w:bCs/>
          <w:kern w:val="28"/>
        </w:rPr>
        <w:t>4</w:t>
      </w:r>
      <w:r w:rsidRPr="001C6EFF">
        <w:rPr>
          <w:rFonts w:cs="Arial"/>
          <w:bCs/>
          <w:kern w:val="28"/>
        </w:rPr>
        <w:t>.12.202</w:t>
      </w:r>
      <w:r>
        <w:rPr>
          <w:rFonts w:cs="Arial"/>
          <w:bCs/>
          <w:kern w:val="28"/>
        </w:rPr>
        <w:t>3</w:t>
      </w:r>
      <w:r w:rsidRPr="001C6EFF">
        <w:rPr>
          <w:rFonts w:cs="Arial"/>
          <w:bCs/>
          <w:kern w:val="28"/>
        </w:rPr>
        <w:t xml:space="preserve">г. № </w:t>
      </w:r>
      <w:r>
        <w:rPr>
          <w:rFonts w:cs="Arial"/>
          <w:bCs/>
          <w:kern w:val="28"/>
        </w:rPr>
        <w:t>318</w:t>
      </w:r>
      <w:r w:rsidRPr="001C6EFF">
        <w:rPr>
          <w:rFonts w:cs="Arial"/>
          <w:bCs/>
          <w:kern w:val="28"/>
        </w:rPr>
        <w:t xml:space="preserve"> «</w:t>
      </w:r>
      <w:r w:rsidRPr="001C6EFF">
        <w:rPr>
          <w:rFonts w:cs="Arial"/>
          <w:bCs/>
          <w:color w:val="000000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</w:t>
      </w:r>
      <w:r w:rsidRPr="001C6EFF">
        <w:rPr>
          <w:rFonts w:cs="Arial"/>
          <w:bCs/>
          <w:color w:val="000000"/>
        </w:rPr>
        <w:lastRenderedPageBreak/>
        <w:t xml:space="preserve">собственности, на торгах» на территории </w:t>
      </w:r>
      <w:r>
        <w:rPr>
          <w:rFonts w:cs="Arial"/>
          <w:bCs/>
          <w:color w:val="000000"/>
        </w:rPr>
        <w:t xml:space="preserve">Семилукского </w:t>
      </w:r>
      <w:r w:rsidRPr="001C6EFF">
        <w:rPr>
          <w:rFonts w:cs="Arial"/>
          <w:bCs/>
          <w:color w:val="000000"/>
        </w:rPr>
        <w:t>сельского поселения Семилукского муниципального района Воронежской области</w:t>
      </w:r>
      <w:r w:rsidRPr="001C6EFF">
        <w:rPr>
          <w:rFonts w:cs="Arial"/>
          <w:bCs/>
          <w:kern w:val="28"/>
        </w:rPr>
        <w:t>»</w:t>
      </w:r>
      <w:r w:rsidRPr="001C6EFF">
        <w:rPr>
          <w:rFonts w:cs="Arial"/>
        </w:rPr>
        <w:t>:</w:t>
      </w:r>
    </w:p>
    <w:p w:rsidR="00BE3E99" w:rsidRPr="001C6EFF" w:rsidRDefault="00BE3E99" w:rsidP="001C6EFF">
      <w:pPr>
        <w:ind w:right="142" w:firstLine="709"/>
        <w:outlineLvl w:val="0"/>
        <w:rPr>
          <w:rFonts w:cs="Arial"/>
        </w:rPr>
      </w:pPr>
    </w:p>
    <w:p w:rsidR="001C6EFF" w:rsidRPr="001C6EFF" w:rsidRDefault="001C6EFF" w:rsidP="001C6EFF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1C6EFF">
        <w:rPr>
          <w:rFonts w:eastAsia="Calibri" w:cs="Arial"/>
          <w:lang w:eastAsia="en-US"/>
        </w:rPr>
        <w:t>1.1. подпункт 14 подпункта 12.2 пункта 12 приложения к постановлению изложить в следующей редакции: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cs="Arial"/>
        </w:rPr>
      </w:pPr>
      <w:r w:rsidRPr="001C6EFF">
        <w:rPr>
          <w:rFonts w:cs="Arial"/>
        </w:rPr>
        <w:t xml:space="preserve">«14) </w:t>
      </w:r>
      <w:r w:rsidRPr="001C6EFF">
        <w:rPr>
          <w:rFonts w:eastAsiaTheme="minorHAnsi" w:cs="Arial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1C6EFF">
          <w:rPr>
            <w:rFonts w:eastAsiaTheme="minorHAnsi" w:cs="Arial"/>
            <w:lang w:eastAsia="en-US"/>
          </w:rPr>
          <w:t>кодексом</w:t>
        </w:r>
      </w:hyperlink>
      <w:r w:rsidRPr="001C6EFF">
        <w:rPr>
          <w:rFonts w:eastAsiaTheme="minorHAnsi" w:cs="Arial"/>
          <w:lang w:eastAsia="en-US"/>
        </w:rPr>
        <w:t xml:space="preserve"> Российской Федерации юридическим лицом, определенным Российской Федерацией или Воронежской областью;</w:t>
      </w:r>
      <w:r w:rsidRPr="001C6EFF">
        <w:rPr>
          <w:rFonts w:cs="Arial"/>
        </w:rPr>
        <w:t xml:space="preserve">»; </w:t>
      </w:r>
    </w:p>
    <w:p w:rsidR="001C6EFF" w:rsidRPr="001C6EFF" w:rsidRDefault="001C6EFF" w:rsidP="001C6EFF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1C6EFF">
        <w:rPr>
          <w:rFonts w:eastAsia="Calibri" w:cs="Arial"/>
          <w:lang w:eastAsia="en-US"/>
        </w:rPr>
        <w:t>1.2. подпункт 16 подпункта 12.2 пункта 12 приложения к постановлению изложить в следующей редакции: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cs="Arial"/>
        </w:rPr>
      </w:pPr>
      <w:r w:rsidRPr="001C6EFF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Pr="001C6EFF">
        <w:rPr>
          <w:rFonts w:eastAsiaTheme="minorHAnsi" w:cs="Arial"/>
          <w:lang w:eastAsia="en-US"/>
        </w:rPr>
        <w:t>и (или) региональной инвестиционной программой</w:t>
      </w:r>
      <w:r w:rsidRPr="001C6EFF">
        <w:rPr>
          <w:rFonts w:cs="Arial"/>
        </w:rPr>
        <w:t>;»;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cs="Arial"/>
        </w:rPr>
      </w:pPr>
      <w:r w:rsidRPr="001C6EFF">
        <w:rPr>
          <w:rFonts w:cs="Arial"/>
        </w:rPr>
        <w:t xml:space="preserve">1.3. Абзац третий подпункта 21.1.1 подпункта 21.1 пункта 21 </w:t>
      </w:r>
      <w:r w:rsidRPr="001C6EFF">
        <w:rPr>
          <w:rFonts w:eastAsia="Calibri" w:cs="Arial"/>
        </w:rPr>
        <w:t xml:space="preserve">приложения к постановлению </w:t>
      </w:r>
      <w:r w:rsidRPr="001C6EFF">
        <w:rPr>
          <w:rFonts w:cs="Arial"/>
        </w:rPr>
        <w:t>изложить в следующей редакции: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C6EFF">
        <w:rPr>
          <w:rFonts w:cs="Arial"/>
        </w:rPr>
        <w:t xml:space="preserve">«В 2024 году </w:t>
      </w:r>
      <w:r w:rsidRPr="001C6EFF">
        <w:rPr>
          <w:rFonts w:eastAsiaTheme="minorHAnsi" w:cs="Arial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1C6EFF">
          <w:rPr>
            <w:rFonts w:eastAsiaTheme="minorHAnsi" w:cs="Arial"/>
            <w:lang w:eastAsia="en-US"/>
          </w:rPr>
          <w:t>пунктом 16 статьи 11.10</w:t>
        </w:r>
      </w:hyperlink>
      <w:r w:rsidRPr="001C6EFF">
        <w:rPr>
          <w:rFonts w:eastAsiaTheme="minorHAnsi" w:cs="Arial"/>
          <w:lang w:eastAsia="en-US"/>
        </w:rPr>
        <w:t xml:space="preserve"> Земельного Кодекса РФ, </w:t>
      </w:r>
      <w:hyperlink r:id="rId7" w:history="1">
        <w:r w:rsidRPr="001C6EFF">
          <w:rPr>
            <w:rFonts w:eastAsiaTheme="minorHAnsi" w:cs="Arial"/>
            <w:lang w:eastAsia="en-US"/>
          </w:rPr>
          <w:t>подпунктами 5</w:t>
        </w:r>
      </w:hyperlink>
      <w:r w:rsidRPr="001C6EFF">
        <w:rPr>
          <w:rFonts w:eastAsiaTheme="minorHAnsi" w:cs="Arial"/>
          <w:lang w:eastAsia="en-US"/>
        </w:rPr>
        <w:t xml:space="preserve"> - </w:t>
      </w:r>
      <w:hyperlink r:id="rId8" w:history="1">
        <w:r w:rsidRPr="001C6EFF">
          <w:rPr>
            <w:rFonts w:eastAsiaTheme="minorHAnsi" w:cs="Arial"/>
            <w:lang w:eastAsia="en-US"/>
          </w:rPr>
          <w:t>9</w:t>
        </w:r>
      </w:hyperlink>
      <w:r w:rsidRPr="001C6EFF">
        <w:rPr>
          <w:rFonts w:eastAsiaTheme="minorHAnsi" w:cs="Arial"/>
          <w:lang w:eastAsia="en-US"/>
        </w:rPr>
        <w:t xml:space="preserve">, </w:t>
      </w:r>
      <w:hyperlink r:id="rId9" w:history="1">
        <w:r w:rsidRPr="001C6EFF">
          <w:rPr>
            <w:rFonts w:eastAsiaTheme="minorHAnsi" w:cs="Arial"/>
            <w:lang w:eastAsia="en-US"/>
          </w:rPr>
          <w:t>13</w:t>
        </w:r>
      </w:hyperlink>
      <w:r w:rsidRPr="001C6EFF">
        <w:rPr>
          <w:rFonts w:eastAsiaTheme="minorHAnsi" w:cs="Arial"/>
          <w:lang w:eastAsia="en-US"/>
        </w:rPr>
        <w:t xml:space="preserve"> - </w:t>
      </w:r>
      <w:hyperlink r:id="rId10" w:history="1">
        <w:r w:rsidRPr="001C6EFF">
          <w:rPr>
            <w:rFonts w:eastAsiaTheme="minorHAnsi" w:cs="Arial"/>
            <w:lang w:eastAsia="en-US"/>
          </w:rPr>
          <w:t>19 пункта 8</w:t>
        </w:r>
      </w:hyperlink>
      <w:r w:rsidRPr="001C6EFF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:rsidR="001C6EFF" w:rsidRPr="001C6EFF" w:rsidRDefault="001C6EFF" w:rsidP="001C6EFF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1C6EFF">
        <w:rPr>
          <w:rFonts w:eastAsiaTheme="minorHAnsi" w:cs="Arial"/>
          <w:lang w:eastAsia="en-US"/>
        </w:rPr>
        <w:t xml:space="preserve">1.4. Дополнить пункт 21.1 подпунктом 21.1.9 </w:t>
      </w:r>
      <w:r w:rsidRPr="001C6EFF">
        <w:rPr>
          <w:rFonts w:eastAsia="Calibri" w:cs="Arial"/>
        </w:rPr>
        <w:t xml:space="preserve">приложения к постановлению </w:t>
      </w:r>
      <w:r w:rsidRPr="001C6EFF">
        <w:rPr>
          <w:rFonts w:eastAsiaTheme="minorHAnsi" w:cs="Arial"/>
          <w:lang w:eastAsia="en-US"/>
        </w:rPr>
        <w:t>следующего содержания:</w:t>
      </w:r>
    </w:p>
    <w:p w:rsidR="001C6EFF" w:rsidRPr="001C6EFF" w:rsidRDefault="001C6EFF" w:rsidP="001C6EF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1C6EFF">
        <w:rPr>
          <w:rFonts w:cs="Arial"/>
        </w:rPr>
        <w:t xml:space="preserve">«21.1.9. Особенности </w:t>
      </w:r>
      <w:r w:rsidRPr="001C6EF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>21.1.9.1.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 xml:space="preserve"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</w:t>
      </w:r>
      <w:r w:rsidRPr="001C6EFF">
        <w:rPr>
          <w:rFonts w:eastAsiaTheme="minorHAnsi" w:cs="Arial"/>
          <w:bCs/>
          <w:lang w:eastAsia="en-US"/>
        </w:rPr>
        <w:lastRenderedPageBreak/>
        <w:t>также на официальном сайте Администрации в информационно-телекоммуникационной сети «Интернет»;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1C6EF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1C6EFF">
        <w:rPr>
          <w:rFonts w:eastAsiaTheme="minorHAnsi" w:cs="Arial"/>
          <w:bCs/>
          <w:lang w:eastAsia="en-US"/>
        </w:rPr>
        <w:t xml:space="preserve"> или </w:t>
      </w:r>
      <w:hyperlink r:id="rId12" w:history="1">
        <w:r w:rsidRPr="001C6EFF">
          <w:rPr>
            <w:rFonts w:eastAsiaTheme="minorHAnsi" w:cs="Arial"/>
            <w:bCs/>
            <w:lang w:eastAsia="en-US"/>
          </w:rPr>
          <w:t>статьей 39.16</w:t>
        </w:r>
      </w:hyperlink>
      <w:r w:rsidRPr="001C6EF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>21.1.9.2.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>21.1.9.3.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1C6EFF">
          <w:rPr>
            <w:rFonts w:eastAsiaTheme="minorHAnsi" w:cs="Arial"/>
            <w:bCs/>
            <w:lang w:eastAsia="en-US"/>
          </w:rPr>
          <w:t>статьей 39.15</w:t>
        </w:r>
      </w:hyperlink>
      <w:r w:rsidRPr="001C6EFF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1C6EFF">
          <w:rPr>
            <w:rFonts w:eastAsiaTheme="minorHAnsi" w:cs="Arial"/>
            <w:bCs/>
            <w:lang w:eastAsia="en-US"/>
          </w:rPr>
          <w:t>законом</w:t>
        </w:r>
      </w:hyperlink>
      <w:r w:rsidRPr="001C6EF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1C6EFF">
          <w:rPr>
            <w:rFonts w:eastAsiaTheme="minorHAnsi" w:cs="Arial"/>
            <w:bCs/>
            <w:lang w:eastAsia="en-US"/>
          </w:rPr>
          <w:t>статьей 3.5</w:t>
        </w:r>
      </w:hyperlink>
      <w:r w:rsidRPr="001C6EF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1C6EFF">
          <w:rPr>
            <w:rFonts w:eastAsiaTheme="minorHAnsi" w:cs="Arial"/>
            <w:bCs/>
            <w:lang w:eastAsia="en-US"/>
          </w:rPr>
          <w:t>статьей 39.17</w:t>
        </w:r>
      </w:hyperlink>
      <w:r w:rsidRPr="001C6EF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t>21.1.9.4.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C6EFF">
        <w:rPr>
          <w:rFonts w:eastAsiaTheme="minorHAnsi" w:cs="Arial"/>
          <w:bCs/>
          <w:lang w:eastAsia="en-US"/>
        </w:rPr>
        <w:lastRenderedPageBreak/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C6EFF">
        <w:rPr>
          <w:rFonts w:eastAsiaTheme="minorHAnsi" w:cs="Arial"/>
          <w:bCs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cs="Arial"/>
        </w:rPr>
      </w:pPr>
      <w:r w:rsidRPr="001C6EFF">
        <w:rPr>
          <w:rFonts w:cs="Arial"/>
        </w:rPr>
        <w:t>2. Настоящее постановление вступает в силу с момента обнародования.</w:t>
      </w:r>
    </w:p>
    <w:p w:rsidR="001C6EFF" w:rsidRPr="001C6EFF" w:rsidRDefault="001C6EFF" w:rsidP="001C6EFF">
      <w:pPr>
        <w:tabs>
          <w:tab w:val="left" w:pos="900"/>
        </w:tabs>
        <w:contextualSpacing/>
        <w:rPr>
          <w:rFonts w:eastAsia="Calibri" w:cs="Arial"/>
          <w:lang w:eastAsia="en-US"/>
        </w:rPr>
      </w:pPr>
      <w:r w:rsidRPr="001C6EFF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p w:rsidR="00E97CD9" w:rsidRDefault="00E97CD9" w:rsidP="003A3585">
      <w:pPr>
        <w:tabs>
          <w:tab w:val="left" w:pos="900"/>
        </w:tabs>
        <w:ind w:firstLine="0"/>
        <w:contextualSpacing/>
        <w:rPr>
          <w:rFonts w:eastAsia="Calibri" w:cs="Arial"/>
          <w:lang w:eastAsia="en-US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936D6C" w:rsidTr="00073F7E">
        <w:tc>
          <w:tcPr>
            <w:tcW w:w="3284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36D6C" w:rsidRDefault="00936D6C" w:rsidP="00936D6C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E205F" w:rsidRPr="005508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2E205F" w:rsidRPr="00550883" w:rsidSect="0055088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1C6EFF"/>
    <w:rsid w:val="0022322B"/>
    <w:rsid w:val="002D7319"/>
    <w:rsid w:val="002E205F"/>
    <w:rsid w:val="0038478A"/>
    <w:rsid w:val="003A3585"/>
    <w:rsid w:val="003C0146"/>
    <w:rsid w:val="004723BF"/>
    <w:rsid w:val="005310A6"/>
    <w:rsid w:val="00550883"/>
    <w:rsid w:val="005E2FDD"/>
    <w:rsid w:val="006F1D3F"/>
    <w:rsid w:val="00792C5C"/>
    <w:rsid w:val="007B1D03"/>
    <w:rsid w:val="008902B6"/>
    <w:rsid w:val="00936D6C"/>
    <w:rsid w:val="00B17303"/>
    <w:rsid w:val="00B93D8C"/>
    <w:rsid w:val="00BA535E"/>
    <w:rsid w:val="00BB5DAA"/>
    <w:rsid w:val="00BE3E99"/>
    <w:rsid w:val="00C2351B"/>
    <w:rsid w:val="00CE5DC6"/>
    <w:rsid w:val="00DB1BB8"/>
    <w:rsid w:val="00E97CD9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8AA5A-E168-4BD0-B3E3-6CFD76C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a6">
    <w:name w:val="Обычный.Название подразделения"/>
    <w:rsid w:val="005508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A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2024-06-18T07:22:00Z</cp:lastPrinted>
  <dcterms:created xsi:type="dcterms:W3CDTF">2024-06-17T13:41:00Z</dcterms:created>
  <dcterms:modified xsi:type="dcterms:W3CDTF">2024-06-18T07:23:00Z</dcterms:modified>
</cp:coreProperties>
</file>