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/>
        <w:ind/>
        <w:jc w:val="both"/>
        <w:rPr>
          <w:b w:val="1"/>
        </w:rPr>
      </w:pPr>
      <w:bookmarkStart w:id="1" w:name="sub_145101"/>
      <w:bookmarkEnd w:id="1"/>
      <w:r>
        <w:rPr>
          <w:b w:val="1"/>
        </w:rPr>
        <w:t>Государственные и муниципальные служащие обязаны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</w:t>
      </w:r>
    </w:p>
    <w:p w14:paraId="02000000">
      <w:pPr>
        <w:pStyle w:val="Style_1"/>
        <w:spacing w:after="0" w:before="0"/>
        <w:ind/>
        <w:jc w:val="both"/>
        <w:rPr>
          <w:b w:val="1"/>
        </w:rPr>
      </w:pPr>
      <w:r>
        <w:rPr>
          <w:b w:val="1"/>
        </w:rPr>
        <w:t>(ст. 9 Федерального закона от 25.12.2008 № 273-ФЗ «О противодействии коррупции»</w:t>
      </w:r>
      <w:r>
        <w:rPr>
          <w:b w:val="1"/>
        </w:rPr>
        <w:t>)</w:t>
      </w:r>
    </w:p>
    <w:p w14:paraId="03000000">
      <w:pPr>
        <w:pStyle w:val="Style_1"/>
        <w:spacing w:after="0" w:before="0"/>
        <w:ind/>
        <w:jc w:val="both"/>
      </w:pPr>
    </w:p>
    <w:p w14:paraId="04000000">
      <w:pPr>
        <w:pStyle w:val="Style_1"/>
        <w:spacing w:after="0" w:before="0"/>
        <w:ind/>
        <w:jc w:val="both"/>
      </w:pPr>
      <w:r>
        <w:t>Н</w:t>
      </w:r>
      <w:r>
        <w:t>евыполнение государственным или муниципальным служащим указанной обязанности является правонарушением, влекущим его увольнение с государственной или муниципальной службы либо привлечением его к иным видам ответственности.</w:t>
      </w:r>
    </w:p>
    <w:p w14:paraId="05000000">
      <w:pPr>
        <w:pStyle w:val="Style_1"/>
        <w:spacing w:after="0" w:before="0"/>
        <w:ind/>
        <w:jc w:val="both"/>
      </w:pPr>
    </w:p>
    <w:p w14:paraId="06000000">
      <w:pPr>
        <w:pStyle w:val="Style_1"/>
        <w:spacing w:after="0" w:before="0"/>
        <w:ind/>
        <w:jc w:val="both"/>
      </w:pPr>
      <w:r>
        <w:rPr>
          <w:b w:val="1"/>
        </w:rPr>
        <w:t xml:space="preserve">ВЗЯТКА </w:t>
      </w:r>
      <w:r>
        <w:t>может быть в виде денег, ценных бумаг, иного имущества либо в виде незаконного оказания услуг имущественного характера или предоставления иных имущественных прав.</w:t>
      </w:r>
    </w:p>
    <w:p w14:paraId="07000000">
      <w:pPr>
        <w:pStyle w:val="Style_1"/>
        <w:spacing w:after="0" w:before="0"/>
        <w:ind/>
        <w:jc w:val="both"/>
      </w:pPr>
      <w:r>
        <w:t>Уголовный кодекс Российской Федерации предусматривает ответственность за получение взятки, дачу взятки и посредничество во взяточничестве.</w:t>
      </w:r>
    </w:p>
    <w:p w14:paraId="08000000">
      <w:pPr>
        <w:pStyle w:val="Style_1"/>
        <w:spacing w:after="0" w:before="0"/>
        <w:ind/>
        <w:jc w:val="both"/>
      </w:pPr>
    </w:p>
    <w:p w14:paraId="09000000">
      <w:pPr>
        <w:pStyle w:val="Style_1"/>
        <w:spacing w:after="0" w:before="0"/>
        <w:ind/>
        <w:jc w:val="both"/>
        <w:rPr>
          <w:b w:val="1"/>
        </w:rPr>
      </w:pPr>
      <w:r>
        <w:rPr>
          <w:b w:val="1"/>
        </w:rPr>
        <w:t>НАКАЗАНИЕ ЗА ПОЛУЧЕНИЕ ВЗЯТКИ (ст.290 УК РФ):</w:t>
      </w:r>
    </w:p>
    <w:p w14:paraId="0A000000">
      <w:pPr>
        <w:pStyle w:val="Style_1"/>
        <w:spacing w:after="0" w:before="0"/>
        <w:ind/>
        <w:jc w:val="both"/>
      </w:pPr>
      <w:r>
        <w:t>ШТРАФ до 5 миллионов рублей или в размере заработной платы или иного дохода осужденного за период до 5 лет или в размере до стократной суммы взятки с лишением права занимать определенные должности или заниматься определенной деятельностью на срок до 15 лет;</w:t>
      </w:r>
    </w:p>
    <w:p w14:paraId="0B000000">
      <w:pPr>
        <w:pStyle w:val="Style_1"/>
        <w:spacing w:after="0" w:before="0"/>
        <w:ind/>
        <w:jc w:val="both"/>
      </w:pPr>
      <w:r>
        <w:t xml:space="preserve">ЛИШЕНИЕ СВОБОДЫ на срок до 15 лет со штрафом в размере до семидесятикратной суммы взятки или без такового и с лишением права занимать определенные должности   или заниматься определенной деятельностью на срок до 15 лет или без такового. </w:t>
      </w:r>
    </w:p>
    <w:p w14:paraId="0C000000">
      <w:pPr>
        <w:pStyle w:val="Style_1"/>
        <w:spacing w:after="0" w:before="0"/>
        <w:ind/>
        <w:jc w:val="both"/>
      </w:pPr>
      <w:r>
        <w:rPr>
          <w:b w:val="1"/>
        </w:rPr>
        <w:t xml:space="preserve">НАКАЗАНИЕ ЗА МЕЛКОЕ ВЗЯТОЧНИЧЕСТВО (ст.291.2 УК РФ), </w:t>
      </w:r>
      <w:r>
        <w:t>а именно за получение, дачу взятки лично или через посредника в размере, не превышающем 10 тысяч рублей:</w:t>
      </w:r>
    </w:p>
    <w:p w14:paraId="0D000000">
      <w:pPr>
        <w:pStyle w:val="Style_1"/>
        <w:spacing w:after="0" w:before="0"/>
        <w:ind/>
        <w:jc w:val="both"/>
      </w:pPr>
      <w:r>
        <w:t>ШТРАФ в размере до 1 миллиона рублей или в размере заработной платы или иного дохода осужденного за период до 1 года;</w:t>
      </w:r>
    </w:p>
    <w:p w14:paraId="0E000000">
      <w:pPr>
        <w:pStyle w:val="Style_1"/>
        <w:spacing w:after="0" w:before="0"/>
        <w:ind/>
        <w:jc w:val="both"/>
      </w:pPr>
      <w:r>
        <w:t>ИСПРАВИТЕЛЬНЫЕ РАБОТЫ на срок до 3 лет;</w:t>
      </w:r>
    </w:p>
    <w:p w14:paraId="0F000000">
      <w:pPr>
        <w:pStyle w:val="Style_1"/>
        <w:spacing w:after="0" w:before="0"/>
        <w:ind/>
        <w:jc w:val="both"/>
      </w:pPr>
      <w:r>
        <w:t>ОГРАНИЧЕНИЕ СВОБОДЫ на срок до 4 лет;</w:t>
      </w:r>
    </w:p>
    <w:p w14:paraId="10000000">
      <w:pPr>
        <w:pStyle w:val="Style_1"/>
        <w:spacing w:after="0" w:before="0"/>
        <w:ind/>
        <w:jc w:val="both"/>
      </w:pPr>
      <w:r>
        <w:t>ЛИШЕНИЕ СВОБОДЫ на срок до 3 лет.</w:t>
      </w:r>
    </w:p>
    <w:p w14:paraId="11000000">
      <w:pPr>
        <w:pStyle w:val="Style_1"/>
        <w:spacing w:after="0" w:before="0"/>
        <w:ind/>
        <w:jc w:val="both"/>
        <w:rPr>
          <w:b w:val="1"/>
        </w:rPr>
      </w:pPr>
    </w:p>
    <w:p w14:paraId="12000000">
      <w:pPr>
        <w:pStyle w:val="Style_1"/>
        <w:spacing w:after="0" w:before="0"/>
        <w:ind/>
        <w:jc w:val="both"/>
      </w:pPr>
      <w:r>
        <w:rPr>
          <w:b w:val="1"/>
        </w:rPr>
        <w:t xml:space="preserve">Государственный и муниципальный </w:t>
      </w:r>
      <w:r>
        <w:rPr>
          <w:b w:val="1"/>
        </w:rPr>
        <w:t xml:space="preserve"> служащий обязан 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конфликта интересов</w:t>
      </w:r>
      <w:r>
        <w:t>.</w:t>
      </w:r>
    </w:p>
    <w:p w14:paraId="13000000">
      <w:pPr>
        <w:pStyle w:val="Style_1"/>
        <w:spacing w:after="0" w:before="0"/>
        <w:ind/>
        <w:jc w:val="both"/>
      </w:pPr>
    </w:p>
    <w:p w14:paraId="14000000">
      <w:pPr>
        <w:pStyle w:val="Style_1"/>
        <w:spacing w:after="0" w:before="0"/>
        <w:ind/>
        <w:jc w:val="both"/>
      </w:pPr>
      <w:r>
        <w:t>При этом по</w:t>
      </w:r>
      <w:r>
        <w:t>д конфликтом интересов понимается ситуация, при которой личная заинтересованность (прямая или косвенная) лица влияет или может повлиять на надлежащее, объективное и беспристрастное исполнение им должностных (служебных) обязанностей (осуществление полномочий)</w:t>
      </w:r>
      <w:r>
        <w:t>.</w:t>
      </w:r>
    </w:p>
    <w:p w14:paraId="15000000">
      <w:pPr>
        <w:pStyle w:val="Style_1"/>
        <w:spacing w:after="0" w:before="0"/>
        <w:ind/>
        <w:jc w:val="both"/>
      </w:pPr>
    </w:p>
    <w:p w14:paraId="16000000">
      <w:pPr>
        <w:pStyle w:val="Style_1"/>
        <w:spacing w:after="0" w:before="0"/>
        <w:ind/>
        <w:jc w:val="both"/>
      </w:pPr>
      <w:r>
        <w:t xml:space="preserve">Личная заинтересованность </w:t>
      </w:r>
      <w:r>
        <w:t>предполагает возможность получения преимуществ и выгод</w:t>
      </w:r>
      <w:r>
        <w:t xml:space="preserve"> </w:t>
      </w:r>
      <w:r>
        <w:t>(доходы в виде денег, иного имущества, в том числе имущественных прав, услуг имущественного характера, результатов выполнения работ или каких-либо выгод):</w:t>
      </w:r>
    </w:p>
    <w:p w14:paraId="17000000">
      <w:pPr>
        <w:pStyle w:val="Style_1"/>
        <w:spacing w:after="0" w:before="0"/>
        <w:ind/>
        <w:jc w:val="both"/>
      </w:pPr>
      <w:r>
        <w:t>- самим</w:t>
      </w:r>
      <w:r>
        <w:t xml:space="preserve"> </w:t>
      </w:r>
      <w:r>
        <w:t xml:space="preserve">служащим </w:t>
      </w:r>
    </w:p>
    <w:p w14:paraId="18000000">
      <w:pPr>
        <w:pStyle w:val="Style_1"/>
        <w:spacing w:after="0" w:before="0"/>
        <w:ind/>
        <w:jc w:val="both"/>
      </w:pPr>
      <w:r>
        <w:t xml:space="preserve">- организациями или гражданами, </w:t>
      </w:r>
      <w:r>
        <w:t xml:space="preserve">с которыми </w:t>
      </w:r>
      <w:r>
        <w:t>служащий</w:t>
      </w:r>
      <w:r>
        <w:t xml:space="preserve"> связан имущественными, корпоративными или иными близкими отношениями.</w:t>
      </w:r>
    </w:p>
    <w:p w14:paraId="19000000">
      <w:pPr>
        <w:pStyle w:val="Style_1"/>
        <w:spacing w:after="0" w:before="0"/>
        <w:ind/>
        <w:jc w:val="both"/>
      </w:pPr>
    </w:p>
    <w:p w14:paraId="1A000000">
      <w:pPr>
        <w:pStyle w:val="Style_1"/>
        <w:spacing w:after="0" w:before="0"/>
        <w:ind/>
        <w:jc w:val="both"/>
      </w:pPr>
      <w:r>
        <w:t xml:space="preserve">Непринятие гражданским служащим, являющимся стороной конфликта интересов, мер по предотвращению или урегулирования конфликта интересов является правонарушением, влекущим </w:t>
      </w:r>
      <w:r>
        <w:t xml:space="preserve">его </w:t>
      </w:r>
      <w:r>
        <w:t>увольнение.</w:t>
      </w:r>
    </w:p>
    <w:p w14:paraId="1B000000">
      <w:pPr>
        <w:pStyle w:val="Style_1"/>
        <w:spacing w:after="0" w:before="0"/>
        <w:ind/>
        <w:jc w:val="both"/>
        <w:rPr>
          <w:b w:val="1"/>
        </w:rPr>
      </w:pPr>
    </w:p>
    <w:p w14:paraId="1C000000">
      <w:pPr>
        <w:pStyle w:val="Style_1"/>
        <w:spacing w:after="0" w:before="0"/>
        <w:ind/>
        <w:jc w:val="both"/>
      </w:pPr>
      <w:r>
        <w:rPr>
          <w:b w:val="1"/>
        </w:rPr>
        <w:t xml:space="preserve">Гражданин, замещавший должности государственной или муниципальной службы, перечень которых устанавливается нормативно-правовым актами РФ,  обязан </w:t>
      </w:r>
      <w:r>
        <w:t>в течение двух лет после увольнения с государственной или муниципальной службы при заключении трудовых или гражданско-правовых договоров на выполнение работ (оказание услуг) сообщать работодателю сведения о последнем месте своей службы. Несоблюдение гражданином указанной обязанности влечет прекращение с ним  трудового или гражданско-правового договора на выполнение работ (оказание услуг).</w:t>
      </w:r>
    </w:p>
    <w:p w14:paraId="1D000000">
      <w:pPr>
        <w:pStyle w:val="Style_1"/>
        <w:spacing w:after="0" w:before="0"/>
        <w:ind/>
        <w:jc w:val="both"/>
      </w:pPr>
    </w:p>
    <w:p w14:paraId="1E000000">
      <w:pPr>
        <w:pStyle w:val="Style_1"/>
        <w:spacing w:after="0" w:before="0"/>
        <w:ind/>
        <w:jc w:val="both"/>
        <w:rPr>
          <w:b w:val="1"/>
        </w:rPr>
      </w:pPr>
      <w:r>
        <w:rPr>
          <w:b w:val="1"/>
        </w:rPr>
        <w:t xml:space="preserve">Гражданин, замещавший должности государственной или муниципальной службы, перечень которых устанавливается нормативно-правовыми актами РФ, не вправе без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в течение двух лет после увольнения: </w:t>
      </w:r>
    </w:p>
    <w:p w14:paraId="1F000000">
      <w:pPr>
        <w:pStyle w:val="Style_1"/>
        <w:spacing w:after="0" w:before="0"/>
        <w:ind/>
        <w:jc w:val="both"/>
      </w:pPr>
      <w:r>
        <w:t>- замещать на условиях трудового договора должности в организации,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служащего;</w:t>
      </w:r>
    </w:p>
    <w:p w14:paraId="20000000">
      <w:pPr>
        <w:pStyle w:val="Style_1"/>
        <w:spacing w:after="0" w:before="0"/>
        <w:ind/>
        <w:jc w:val="both"/>
      </w:pPr>
      <w:r>
        <w:t>- выполнять в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служащего.</w:t>
      </w:r>
    </w:p>
    <w:p w14:paraId="21000000">
      <w:pPr>
        <w:pStyle w:val="Style_1"/>
        <w:spacing w:after="0" w:before="0"/>
        <w:ind/>
        <w:jc w:val="both"/>
        <w:rPr>
          <w:b w:val="1"/>
        </w:rPr>
      </w:pPr>
    </w:p>
    <w:p w14:paraId="22000000">
      <w:pPr>
        <w:pStyle w:val="Style_1"/>
        <w:spacing w:after="0" w:before="0"/>
        <w:ind/>
        <w:jc w:val="both"/>
        <w:rPr>
          <w:b w:val="1"/>
        </w:rPr>
      </w:pPr>
      <w:r>
        <w:rPr>
          <w:b w:val="1"/>
        </w:rPr>
        <w:t>Го</w:t>
      </w:r>
      <w:r>
        <w:rPr>
          <w:b w:val="1"/>
        </w:rPr>
        <w:t>сударственным и муниципальным служащим запрещено получать подарки в связи с исполнением должностных обязанностей от физических и юридических лиц</w:t>
      </w:r>
      <w:r>
        <w:rPr>
          <w:b w:val="1"/>
        </w:rPr>
        <w:t>.</w:t>
      </w:r>
    </w:p>
    <w:p w14:paraId="23000000">
      <w:pPr>
        <w:pStyle w:val="Style_1"/>
        <w:spacing w:after="0" w:before="0"/>
        <w:ind/>
        <w:jc w:val="both"/>
      </w:pPr>
    </w:p>
    <w:p w14:paraId="24000000">
      <w:pPr>
        <w:pStyle w:val="Style_1"/>
        <w:spacing w:after="0" w:before="0"/>
        <w:ind/>
        <w:jc w:val="both"/>
      </w:pPr>
      <w:r>
        <w:t xml:space="preserve">Исключение составляют подарки, полученные служащими в связи с протокольными мероприятиями, со служебными командировками и с другими официальными мероприятиями. Такие подарки признаются собственностью Российской Федерации, субъекта Российской Федерации или муниципального образования. </w:t>
      </w:r>
    </w:p>
    <w:p w14:paraId="25000000">
      <w:pPr>
        <w:pStyle w:val="Style_1"/>
        <w:spacing w:after="0" w:before="0"/>
        <w:ind/>
        <w:jc w:val="both"/>
      </w:pPr>
    </w:p>
    <w:p w14:paraId="26000000">
      <w:pPr>
        <w:pStyle w:val="Style_1"/>
        <w:spacing w:after="0" w:before="0"/>
        <w:ind/>
        <w:jc w:val="both"/>
      </w:pPr>
    </w:p>
    <w:p w14:paraId="27000000">
      <w:pPr>
        <w:pStyle w:val="Style_1"/>
        <w:spacing w:after="0" w:before="0"/>
        <w:ind/>
        <w:jc w:val="both"/>
      </w:pPr>
      <w:r>
        <w:drawing>
          <wp:inline>
            <wp:extent cx="3017520" cy="213423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3017520" cy="213423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28000000">
      <w:pPr>
        <w:pStyle w:val="Style_1"/>
        <w:spacing w:after="0" w:before="0"/>
        <w:ind/>
        <w:jc w:val="both"/>
      </w:pPr>
    </w:p>
    <w:p w14:paraId="29000000">
      <w:pPr>
        <w:pStyle w:val="Style_1"/>
        <w:spacing w:after="0" w:before="0"/>
        <w:ind/>
        <w:jc w:val="both"/>
      </w:pPr>
    </w:p>
    <w:p w14:paraId="2A000000">
      <w:pPr>
        <w:pStyle w:val="Style_1"/>
        <w:spacing w:after="0" w:before="0"/>
        <w:ind/>
        <w:jc w:val="both"/>
      </w:pPr>
    </w:p>
    <w:p w14:paraId="2B000000">
      <w:pPr>
        <w:pStyle w:val="Style_1"/>
        <w:spacing w:after="0" w:before="0"/>
        <w:ind/>
        <w:jc w:val="center"/>
        <w:rPr>
          <w:b w:val="1"/>
          <w:sz w:val="22"/>
        </w:rPr>
      </w:pPr>
    </w:p>
    <w:p w14:paraId="2C000000">
      <w:pPr>
        <w:ind/>
        <w:jc w:val="center"/>
        <w:rPr>
          <w:b w:val="1"/>
          <w:sz w:val="28"/>
        </w:rPr>
      </w:pPr>
    </w:p>
    <w:p w14:paraId="2D000000">
      <w:pPr>
        <w:pStyle w:val="Style_1"/>
        <w:spacing w:after="0" w:before="0"/>
        <w:ind/>
        <w:jc w:val="center"/>
        <w:rPr>
          <w:b w:val="1"/>
          <w:sz w:val="22"/>
        </w:rPr>
      </w:pPr>
    </w:p>
    <w:p w14:paraId="2E000000">
      <w:pPr>
        <w:pStyle w:val="Style_1"/>
        <w:spacing w:after="0" w:before="0"/>
        <w:ind/>
        <w:rPr>
          <w:b w:val="1"/>
          <w:sz w:val="22"/>
        </w:rPr>
      </w:pPr>
    </w:p>
    <w:p w14:paraId="2F000000">
      <w:pPr>
        <w:tabs>
          <w:tab w:leader="none" w:pos="4857" w:val="left"/>
          <w:tab w:leader="none" w:pos="5704" w:val="left"/>
        </w:tabs>
        <w:ind/>
        <w:jc w:val="center"/>
        <w:rPr>
          <w:b w:val="1"/>
          <w:color w:val="17365D"/>
          <w:spacing w:val="2"/>
          <w:sz w:val="26"/>
        </w:rPr>
      </w:pPr>
    </w:p>
    <w:sectPr>
      <w:pgSz w:h="11906" w:orient="landscape" w:w="16838"/>
      <w:pgMar w:bottom="426" w:footer="709" w:gutter="0" w:header="709" w:left="360" w:right="458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0" w:uiPriority="9" w:unhideWhenUsed="0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heading 7"/>
    <w:basedOn w:val="Style_2"/>
    <w:next w:val="Style_2"/>
    <w:link w:val="Style_5_ch"/>
    <w:uiPriority w:val="9"/>
    <w:qFormat/>
    <w:pPr>
      <w:keepNext w:val="1"/>
      <w:ind/>
      <w:jc w:val="center"/>
      <w:outlineLvl w:val="6"/>
    </w:pPr>
    <w:rPr>
      <w:b w:val="1"/>
      <w:sz w:val="32"/>
    </w:rPr>
  </w:style>
  <w:style w:styleId="Style_5_ch" w:type="character">
    <w:name w:val="heading 7"/>
    <w:basedOn w:val="Style_2_ch"/>
    <w:link w:val="Style_5"/>
    <w:rPr>
      <w:b w:val="1"/>
      <w:sz w:val="32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1" w:type="paragraph">
    <w:name w:val="Normal (Web)"/>
    <w:basedOn w:val="Style_2"/>
    <w:link w:val="Style_1_ch"/>
    <w:pPr>
      <w:spacing w:afterAutospacing="on" w:beforeAutospacing="on"/>
      <w:ind/>
    </w:pPr>
  </w:style>
  <w:style w:styleId="Style_1_ch" w:type="character">
    <w:name w:val="Normal (Web)"/>
    <w:basedOn w:val="Style_2_ch"/>
    <w:link w:val="Style_1"/>
  </w:style>
  <w:style w:styleId="Style_8" w:type="paragraph">
    <w:name w:val="ConsPlusNormal"/>
    <w:link w:val="Style_8_ch"/>
    <w:rPr>
      <w:rFonts w:ascii="Arial" w:hAnsi="Arial"/>
    </w:rPr>
  </w:style>
  <w:style w:styleId="Style_8_ch" w:type="character">
    <w:name w:val="ConsPlusNormal"/>
    <w:link w:val="Style_8"/>
    <w:rPr>
      <w:rFonts w:ascii="Arial" w:hAnsi="Arial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2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Char Char Знак Знак1 Char Char1 Знак Знак Char Char"/>
    <w:basedOn w:val="Style_2"/>
    <w:link w:val="Style_11_ch"/>
    <w:pPr>
      <w:spacing w:afterAutospacing="on" w:beforeAutospacing="on"/>
      <w:ind/>
    </w:pPr>
    <w:rPr>
      <w:rFonts w:ascii="Tahoma" w:hAnsi="Tahoma"/>
      <w:sz w:val="20"/>
    </w:rPr>
  </w:style>
  <w:style w:styleId="Style_11_ch" w:type="character">
    <w:name w:val="Char Char Знак Знак1 Char Char1 Знак Знак Char Char"/>
    <w:basedOn w:val="Style_2_ch"/>
    <w:link w:val="Style_11"/>
    <w:rPr>
      <w:rFonts w:ascii="Tahoma" w:hAnsi="Tahoma"/>
      <w:sz w:val="20"/>
    </w:rPr>
  </w:style>
  <w:style w:styleId="Style_12" w:type="paragraph">
    <w:name w:val="key-value__item-value"/>
    <w:basedOn w:val="Style_13"/>
    <w:link w:val="Style_12_ch"/>
  </w:style>
  <w:style w:styleId="Style_12_ch" w:type="character">
    <w:name w:val="key-value__item-value"/>
    <w:basedOn w:val="Style_13_ch"/>
    <w:link w:val="Style_12"/>
  </w:style>
  <w:style w:styleId="Style_14" w:type="paragraph">
    <w:name w:val="toc 3"/>
    <w:next w:val="Style_2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Strong"/>
    <w:link w:val="Style_15_ch"/>
    <w:rPr>
      <w:b w:val="1"/>
    </w:rPr>
  </w:style>
  <w:style w:styleId="Style_15_ch" w:type="character">
    <w:name w:val="Strong"/>
    <w:link w:val="Style_15"/>
    <w:rPr>
      <w:b w:val="1"/>
    </w:rPr>
  </w:style>
  <w:style w:styleId="Style_16" w:type="paragraph">
    <w:name w:val="heading 5"/>
    <w:next w:val="Style_2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apple-converted-space"/>
    <w:basedOn w:val="Style_13"/>
    <w:link w:val="Style_17_ch"/>
  </w:style>
  <w:style w:styleId="Style_17_ch" w:type="character">
    <w:name w:val="apple-converted-space"/>
    <w:basedOn w:val="Style_13_ch"/>
    <w:link w:val="Style_17"/>
  </w:style>
  <w:style w:styleId="Style_18" w:type="paragraph">
    <w:name w:val="heading 1"/>
    <w:next w:val="Style_2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Прижатый влево"/>
    <w:basedOn w:val="Style_2"/>
    <w:next w:val="Style_2"/>
    <w:link w:val="Style_19_ch"/>
    <w:rPr>
      <w:rFonts w:ascii="Arial" w:hAnsi="Arial"/>
      <w:sz w:val="20"/>
    </w:rPr>
  </w:style>
  <w:style w:styleId="Style_19_ch" w:type="character">
    <w:name w:val="Прижатый влево"/>
    <w:basedOn w:val="Style_2_ch"/>
    <w:link w:val="Style_19"/>
    <w:rPr>
      <w:rFonts w:ascii="Arial" w:hAnsi="Arial"/>
      <w:sz w:val="20"/>
    </w:rPr>
  </w:style>
  <w:style w:styleId="Style_20" w:type="paragraph">
    <w:name w:val="No Spacing"/>
    <w:link w:val="Style_20_ch"/>
    <w:rPr>
      <w:rFonts w:ascii="Calibri" w:hAnsi="Calibri"/>
      <w:sz w:val="22"/>
    </w:rPr>
  </w:style>
  <w:style w:styleId="Style_20_ch" w:type="character">
    <w:name w:val="No Spacing"/>
    <w:link w:val="Style_20"/>
    <w:rPr>
      <w:rFonts w:ascii="Calibri" w:hAnsi="Calibri"/>
      <w:sz w:val="22"/>
    </w:rPr>
  </w:style>
  <w:style w:styleId="Style_21" w:type="paragraph">
    <w:name w:val="Hyperlink"/>
    <w:basedOn w:val="Style_13"/>
    <w:link w:val="Style_21_ch"/>
    <w:rPr>
      <w:color w:val="0000FF"/>
      <w:u w:val="single"/>
    </w:rPr>
  </w:style>
  <w:style w:styleId="Style_21_ch" w:type="character">
    <w:name w:val="Hyperlink"/>
    <w:basedOn w:val="Style_13_ch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2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8"/>
    </w:rPr>
  </w:style>
  <w:style w:styleId="Style_24_ch" w:type="character">
    <w:name w:val="Header and Footer"/>
    <w:link w:val="Style_24"/>
    <w:rPr>
      <w:rFonts w:ascii="XO Thames" w:hAnsi="XO Thames"/>
      <w:sz w:val="28"/>
    </w:rPr>
  </w:style>
  <w:style w:styleId="Style_25" w:type="paragraph">
    <w:name w:val="toc 9"/>
    <w:next w:val="Style_2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26" w:type="paragraph">
    <w:name w:val="toc 8"/>
    <w:next w:val="Style_2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toc 5"/>
    <w:next w:val="Style_2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Subtitle"/>
    <w:next w:val="Style_2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2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2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2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32" w:type="table">
    <w:name w:val="Table Grid"/>
    <w:basedOn w:val="Style_3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jpe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2025-06-26T16:12:04Z</dcterms:modified>
</cp:coreProperties>
</file>